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530"/>
        <w:gridCol w:w="2500"/>
        <w:gridCol w:w="210"/>
        <w:gridCol w:w="1440"/>
        <w:gridCol w:w="3456"/>
        <w:gridCol w:w="170"/>
      </w:tblGrid>
      <w:tr w:rsidR="006C499C" w:rsidRPr="00A14FB6" w:rsidTr="00A107C3">
        <w:trPr>
          <w:cantSplit/>
        </w:trPr>
        <w:tc>
          <w:tcPr>
            <w:tcW w:w="6297" w:type="dxa"/>
            <w:gridSpan w:val="5"/>
            <w:vAlign w:val="center"/>
          </w:tcPr>
          <w:p w:rsidR="006C499C" w:rsidRPr="00A14FB6" w:rsidRDefault="006C499C" w:rsidP="00DE7C31">
            <w:pPr>
              <w:spacing w:before="0"/>
              <w:rPr>
                <w:b/>
                <w:smallCaps/>
                <w:sz w:val="19"/>
                <w:szCs w:val="19"/>
              </w:rPr>
            </w:pPr>
            <w:bookmarkStart w:id="0" w:name="dsg" w:colFirst="1" w:colLast="1"/>
            <w:bookmarkStart w:id="1" w:name="dtableau"/>
            <w:r w:rsidRPr="00A14FB6">
              <w:rPr>
                <w:b/>
                <w:smallCaps/>
                <w:sz w:val="20"/>
                <w:szCs w:val="19"/>
              </w:rPr>
              <w:t xml:space="preserve">Rapporteur Meeting of Questions </w:t>
            </w:r>
            <w:r w:rsidR="00DE7C31">
              <w:rPr>
                <w:b/>
                <w:smallCaps/>
                <w:sz w:val="20"/>
                <w:szCs w:val="19"/>
              </w:rPr>
              <w:t xml:space="preserve">1, </w:t>
            </w:r>
            <w:r w:rsidR="007D5F32">
              <w:rPr>
                <w:b/>
                <w:smallCaps/>
                <w:sz w:val="20"/>
                <w:szCs w:val="19"/>
              </w:rPr>
              <w:t xml:space="preserve">2, </w:t>
            </w:r>
            <w:r w:rsidR="00602AA7" w:rsidRPr="00A14FB6">
              <w:rPr>
                <w:b/>
                <w:smallCaps/>
                <w:sz w:val="20"/>
                <w:szCs w:val="19"/>
              </w:rPr>
              <w:t>3, 5</w:t>
            </w:r>
            <w:r w:rsidR="007D5F32">
              <w:rPr>
                <w:b/>
                <w:smallCaps/>
                <w:sz w:val="20"/>
                <w:szCs w:val="19"/>
              </w:rPr>
              <w:t xml:space="preserve"> and 2</w:t>
            </w:r>
            <w:r w:rsidR="00DE7C31">
              <w:rPr>
                <w:b/>
                <w:smallCaps/>
                <w:sz w:val="20"/>
                <w:szCs w:val="19"/>
              </w:rPr>
              <w:t>1</w:t>
            </w:r>
            <w:r w:rsidR="00602AA7" w:rsidRPr="00A14FB6">
              <w:rPr>
                <w:b/>
                <w:smallCaps/>
                <w:sz w:val="20"/>
                <w:szCs w:val="19"/>
              </w:rPr>
              <w:t>/16</w:t>
            </w:r>
          </w:p>
        </w:tc>
        <w:tc>
          <w:tcPr>
            <w:tcW w:w="3626" w:type="dxa"/>
            <w:gridSpan w:val="2"/>
            <w:vAlign w:val="center"/>
          </w:tcPr>
          <w:p w:rsidR="006C499C" w:rsidRPr="00A14FB6" w:rsidRDefault="00A107C3" w:rsidP="006C499C">
            <w:pPr>
              <w:spacing w:before="0"/>
              <w:jc w:val="right"/>
              <w:rPr>
                <w:b/>
                <w:bCs/>
                <w:sz w:val="40"/>
              </w:rPr>
            </w:pPr>
            <w:bookmarkStart w:id="2" w:name="docnumber"/>
            <w:r w:rsidRPr="00A107C3">
              <w:rPr>
                <w:b/>
                <w:bCs/>
                <w:sz w:val="40"/>
              </w:rPr>
              <w:t>TD</w:t>
            </w:r>
            <w:r w:rsidR="006C499C" w:rsidRPr="00A107C3">
              <w:rPr>
                <w:b/>
                <w:bCs/>
                <w:sz w:val="40"/>
              </w:rPr>
              <w:t>-</w:t>
            </w:r>
            <w:bookmarkEnd w:id="2"/>
            <w:r w:rsidRPr="00A107C3">
              <w:rPr>
                <w:b/>
                <w:bCs/>
                <w:sz w:val="40"/>
              </w:rPr>
              <w:t>29</w:t>
            </w:r>
          </w:p>
        </w:tc>
      </w:tr>
      <w:tr w:rsidR="006C499C" w:rsidRPr="00A14FB6" w:rsidTr="00A107C3">
        <w:trPr>
          <w:cantSplit/>
          <w:trHeight w:val="461"/>
        </w:trPr>
        <w:tc>
          <w:tcPr>
            <w:tcW w:w="4857" w:type="dxa"/>
            <w:gridSpan w:val="4"/>
            <w:vMerge w:val="restart"/>
            <w:tcBorders>
              <w:bottom w:val="nil"/>
            </w:tcBorders>
          </w:tcPr>
          <w:p w:rsidR="006C499C" w:rsidRPr="00A14FB6" w:rsidRDefault="006C499C" w:rsidP="006C499C">
            <w:pPr>
              <w:rPr>
                <w:b/>
                <w:bCs/>
                <w:sz w:val="26"/>
              </w:rPr>
            </w:pPr>
            <w:bookmarkStart w:id="3" w:name="dnum" w:colFirst="1" w:colLast="1"/>
            <w:bookmarkEnd w:id="0"/>
            <w:r w:rsidRPr="00A14FB6">
              <w:rPr>
                <w:b/>
                <w:bCs/>
                <w:sz w:val="26"/>
              </w:rPr>
              <w:t>TELECOMMUNICATION</w:t>
            </w:r>
            <w:r w:rsidRPr="00A14FB6">
              <w:rPr>
                <w:b/>
                <w:bCs/>
                <w:sz w:val="26"/>
              </w:rPr>
              <w:br/>
              <w:t>STANDARDIZATION SECTOR</w:t>
            </w:r>
          </w:p>
          <w:p w:rsidR="006C499C" w:rsidRPr="00A14FB6" w:rsidRDefault="006C499C" w:rsidP="00DE7C31">
            <w:pPr>
              <w:rPr>
                <w:smallCaps/>
                <w:sz w:val="20"/>
              </w:rPr>
            </w:pPr>
            <w:r w:rsidRPr="00A14FB6">
              <w:rPr>
                <w:sz w:val="20"/>
              </w:rPr>
              <w:t>STUDY PERIOD 20</w:t>
            </w:r>
            <w:r w:rsidR="00DE7C31">
              <w:rPr>
                <w:sz w:val="20"/>
              </w:rPr>
              <w:t>13</w:t>
            </w:r>
            <w:r w:rsidRPr="00A14FB6">
              <w:rPr>
                <w:sz w:val="20"/>
              </w:rPr>
              <w:t>-20</w:t>
            </w:r>
            <w:r w:rsidR="00D0565D" w:rsidRPr="00A14FB6">
              <w:rPr>
                <w:sz w:val="20"/>
              </w:rPr>
              <w:t>1</w:t>
            </w:r>
            <w:r w:rsidR="00DE7C31">
              <w:rPr>
                <w:sz w:val="20"/>
              </w:rPr>
              <w:t>6</w:t>
            </w:r>
          </w:p>
        </w:tc>
        <w:tc>
          <w:tcPr>
            <w:tcW w:w="5066" w:type="dxa"/>
            <w:gridSpan w:val="3"/>
            <w:tcBorders>
              <w:bottom w:val="nil"/>
            </w:tcBorders>
          </w:tcPr>
          <w:p w:rsidR="006C499C" w:rsidRPr="00A14FB6" w:rsidRDefault="006C499C" w:rsidP="006C499C">
            <w:pPr>
              <w:jc w:val="right"/>
              <w:rPr>
                <w:b/>
                <w:bCs/>
                <w:sz w:val="40"/>
              </w:rPr>
            </w:pPr>
            <w:r w:rsidRPr="00A14FB6">
              <w:rPr>
                <w:b/>
                <w:bCs/>
                <w:smallCaps/>
                <w:sz w:val="32"/>
              </w:rPr>
              <w:t>STUDY GROUP 16</w:t>
            </w:r>
          </w:p>
        </w:tc>
      </w:tr>
      <w:tr w:rsidR="006C499C" w:rsidRPr="00A14FB6" w:rsidTr="00A107C3">
        <w:trPr>
          <w:cantSplit/>
          <w:trHeight w:val="355"/>
        </w:trPr>
        <w:tc>
          <w:tcPr>
            <w:tcW w:w="4857" w:type="dxa"/>
            <w:gridSpan w:val="4"/>
            <w:vMerge/>
            <w:tcBorders>
              <w:bottom w:val="single" w:sz="12" w:space="0" w:color="auto"/>
            </w:tcBorders>
          </w:tcPr>
          <w:p w:rsidR="006C499C" w:rsidRPr="00A14FB6" w:rsidRDefault="006C499C" w:rsidP="006C499C">
            <w:pPr>
              <w:rPr>
                <w:b/>
                <w:bCs/>
                <w:sz w:val="26"/>
              </w:rPr>
            </w:pPr>
            <w:bookmarkStart w:id="4" w:name="dorlang" w:colFirst="1" w:colLast="1"/>
            <w:bookmarkEnd w:id="3"/>
          </w:p>
        </w:tc>
        <w:tc>
          <w:tcPr>
            <w:tcW w:w="5066" w:type="dxa"/>
            <w:gridSpan w:val="3"/>
            <w:tcBorders>
              <w:bottom w:val="single" w:sz="12" w:space="0" w:color="auto"/>
            </w:tcBorders>
          </w:tcPr>
          <w:p w:rsidR="006C499C" w:rsidRPr="00A14FB6" w:rsidRDefault="006C499C" w:rsidP="006C499C">
            <w:pPr>
              <w:jc w:val="right"/>
              <w:rPr>
                <w:b/>
                <w:bCs/>
                <w:sz w:val="28"/>
              </w:rPr>
            </w:pPr>
            <w:r w:rsidRPr="00A14FB6">
              <w:rPr>
                <w:b/>
                <w:bCs/>
                <w:sz w:val="28"/>
              </w:rPr>
              <w:t>Original: English</w:t>
            </w:r>
          </w:p>
        </w:tc>
      </w:tr>
      <w:tr w:rsidR="006C499C" w:rsidRPr="00A14FB6" w:rsidTr="00A107C3">
        <w:trPr>
          <w:cantSplit/>
          <w:trHeight w:val="357"/>
        </w:trPr>
        <w:tc>
          <w:tcPr>
            <w:tcW w:w="1617" w:type="dxa"/>
          </w:tcPr>
          <w:p w:rsidR="006C499C" w:rsidRPr="00A14FB6" w:rsidRDefault="006C499C" w:rsidP="006C499C">
            <w:pPr>
              <w:rPr>
                <w:b/>
                <w:bCs/>
              </w:rPr>
            </w:pPr>
            <w:bookmarkStart w:id="5" w:name="dmeeting" w:colFirst="2" w:colLast="2"/>
            <w:bookmarkStart w:id="6" w:name="dbluepink" w:colFirst="1" w:colLast="1"/>
            <w:bookmarkEnd w:id="4"/>
            <w:r w:rsidRPr="00A14FB6">
              <w:rPr>
                <w:b/>
                <w:bCs/>
              </w:rPr>
              <w:t>Question(s):</w:t>
            </w:r>
          </w:p>
        </w:tc>
        <w:tc>
          <w:tcPr>
            <w:tcW w:w="3030" w:type="dxa"/>
            <w:gridSpan w:val="2"/>
          </w:tcPr>
          <w:p w:rsidR="006C499C" w:rsidRPr="00A14FB6" w:rsidRDefault="00A107C3" w:rsidP="006C499C">
            <w:r>
              <w:t>5/16</w:t>
            </w:r>
          </w:p>
        </w:tc>
        <w:tc>
          <w:tcPr>
            <w:tcW w:w="5276" w:type="dxa"/>
            <w:gridSpan w:val="4"/>
          </w:tcPr>
          <w:p w:rsidR="006C499C" w:rsidRPr="00A14FB6" w:rsidRDefault="00714E1F" w:rsidP="00714E1F">
            <w:pPr>
              <w:wordWrap w:val="0"/>
              <w:jc w:val="right"/>
              <w:rPr>
                <w:szCs w:val="24"/>
              </w:rPr>
            </w:pPr>
            <w:r>
              <w:rPr>
                <w:rFonts w:eastAsia="Malgun Gothic"/>
                <w:szCs w:val="24"/>
                <w:lang w:eastAsia="ko-KR"/>
              </w:rPr>
              <w:t>Seoul</w:t>
            </w:r>
            <w:r w:rsidR="00602AA7" w:rsidRPr="00A14FB6">
              <w:rPr>
                <w:rFonts w:eastAsia="Malgun Gothic"/>
                <w:szCs w:val="24"/>
                <w:lang w:eastAsia="ko-KR"/>
              </w:rPr>
              <w:t xml:space="preserve">, </w:t>
            </w:r>
            <w:r>
              <w:rPr>
                <w:rFonts w:eastAsia="Malgun Gothic"/>
                <w:szCs w:val="24"/>
                <w:lang w:eastAsia="ko-KR"/>
              </w:rPr>
              <w:t>3</w:t>
            </w:r>
            <w:r w:rsidR="00602AA7" w:rsidRPr="00A14FB6">
              <w:rPr>
                <w:rFonts w:eastAsia="Malgun Gothic"/>
                <w:szCs w:val="24"/>
                <w:lang w:eastAsia="ko-KR"/>
              </w:rPr>
              <w:t xml:space="preserve"> - </w:t>
            </w:r>
            <w:r>
              <w:rPr>
                <w:rFonts w:eastAsia="Malgun Gothic"/>
                <w:szCs w:val="24"/>
                <w:lang w:eastAsia="ko-KR"/>
              </w:rPr>
              <w:t>7</w:t>
            </w:r>
            <w:r w:rsidR="00602AA7" w:rsidRPr="00A14FB6">
              <w:rPr>
                <w:rFonts w:eastAsia="Malgun Gothic"/>
                <w:szCs w:val="24"/>
                <w:lang w:eastAsia="ko-KR"/>
              </w:rPr>
              <w:t xml:space="preserve"> </w:t>
            </w:r>
            <w:r>
              <w:rPr>
                <w:rFonts w:eastAsia="Malgun Gothic"/>
                <w:szCs w:val="24"/>
                <w:lang w:eastAsia="ko-KR"/>
              </w:rPr>
              <w:t>November</w:t>
            </w:r>
            <w:r w:rsidR="00602AA7" w:rsidRPr="00A14FB6">
              <w:rPr>
                <w:rFonts w:eastAsia="Malgun Gothic"/>
                <w:szCs w:val="24"/>
                <w:lang w:eastAsia="ko-KR"/>
              </w:rPr>
              <w:t xml:space="preserve"> 201</w:t>
            </w:r>
            <w:r w:rsidR="00AC05E5">
              <w:rPr>
                <w:rFonts w:eastAsia="Malgun Gothic"/>
                <w:szCs w:val="24"/>
                <w:lang w:eastAsia="ko-KR"/>
              </w:rPr>
              <w:t>4</w:t>
            </w:r>
          </w:p>
        </w:tc>
      </w:tr>
      <w:tr w:rsidR="006C499C" w:rsidRPr="00A14FB6" w:rsidTr="00A107C3">
        <w:trPr>
          <w:cantSplit/>
          <w:trHeight w:val="357"/>
        </w:trPr>
        <w:tc>
          <w:tcPr>
            <w:tcW w:w="9923" w:type="dxa"/>
            <w:gridSpan w:val="7"/>
          </w:tcPr>
          <w:p w:rsidR="006C499C" w:rsidRPr="00A14FB6" w:rsidRDefault="006C499C" w:rsidP="006C499C">
            <w:pPr>
              <w:jc w:val="center"/>
              <w:rPr>
                <w:b/>
                <w:bCs/>
              </w:rPr>
            </w:pPr>
            <w:bookmarkStart w:id="7" w:name="dtitle" w:colFirst="0" w:colLast="0"/>
            <w:bookmarkEnd w:id="5"/>
            <w:bookmarkEnd w:id="6"/>
            <w:r w:rsidRPr="00A14FB6">
              <w:rPr>
                <w:b/>
                <w:bCs/>
              </w:rPr>
              <w:t>RAPPORTEUR MEETING DOCUMENT</w:t>
            </w:r>
          </w:p>
        </w:tc>
      </w:tr>
      <w:tr w:rsidR="006C499C" w:rsidRPr="00A14FB6" w:rsidTr="00A107C3">
        <w:trPr>
          <w:cantSplit/>
          <w:trHeight w:val="357"/>
        </w:trPr>
        <w:tc>
          <w:tcPr>
            <w:tcW w:w="1617" w:type="dxa"/>
          </w:tcPr>
          <w:p w:rsidR="006C499C" w:rsidRPr="00A14FB6" w:rsidRDefault="006C499C" w:rsidP="006C499C">
            <w:pPr>
              <w:rPr>
                <w:b/>
                <w:bCs/>
              </w:rPr>
            </w:pPr>
            <w:bookmarkStart w:id="8" w:name="dsource" w:colFirst="1" w:colLast="1"/>
            <w:bookmarkEnd w:id="7"/>
            <w:r w:rsidRPr="00A14FB6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6C499C" w:rsidRPr="00A14FB6" w:rsidRDefault="00A107C3" w:rsidP="006C499C">
            <w:r w:rsidRPr="00A107C3">
              <w:t xml:space="preserve">Q5/16 </w:t>
            </w:r>
            <w:r w:rsidR="006C499C" w:rsidRPr="00A107C3">
              <w:t>Rapporteur</w:t>
            </w:r>
          </w:p>
        </w:tc>
      </w:tr>
      <w:tr w:rsidR="006C499C" w:rsidRPr="00A14FB6" w:rsidTr="00A107C3">
        <w:trPr>
          <w:cantSplit/>
          <w:trHeight w:val="357"/>
        </w:trPr>
        <w:tc>
          <w:tcPr>
            <w:tcW w:w="1617" w:type="dxa"/>
          </w:tcPr>
          <w:p w:rsidR="006C499C" w:rsidRPr="00A14FB6" w:rsidRDefault="006C499C" w:rsidP="006C499C">
            <w:pPr>
              <w:spacing w:after="120"/>
            </w:pPr>
            <w:bookmarkStart w:id="9" w:name="dtitle1" w:colFirst="1" w:colLast="1"/>
            <w:bookmarkEnd w:id="8"/>
            <w:r w:rsidRPr="00A14FB6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</w:tcPr>
          <w:p w:rsidR="006C499C" w:rsidRPr="00A14FB6" w:rsidRDefault="00A107C3" w:rsidP="006C499C">
            <w:pPr>
              <w:spacing w:after="120"/>
            </w:pPr>
            <w:r>
              <w:t xml:space="preserve">Reply Liaison to </w:t>
            </w:r>
            <w:r w:rsidRPr="00A107C3">
              <w:t xml:space="preserve">SG12 on new Recommendation on </w:t>
            </w:r>
            <w:proofErr w:type="spellStart"/>
            <w:r w:rsidRPr="00A107C3">
              <w:t>QoE</w:t>
            </w:r>
            <w:proofErr w:type="spellEnd"/>
            <w:r w:rsidRPr="00A107C3">
              <w:t xml:space="preserve"> requirements of telepresence services</w:t>
            </w:r>
          </w:p>
        </w:tc>
      </w:tr>
      <w:bookmarkEnd w:id="1"/>
      <w:bookmarkEnd w:id="9"/>
      <w:tr w:rsidR="00A107C3" w:rsidRPr="009C16F5" w:rsidTr="00A107C3">
        <w:trPr>
          <w:gridAfter w:val="1"/>
          <w:wAfter w:w="170" w:type="dxa"/>
          <w:cantSplit/>
          <w:trHeight w:val="357"/>
        </w:trPr>
        <w:tc>
          <w:tcPr>
            <w:tcW w:w="9753" w:type="dxa"/>
            <w:gridSpan w:val="6"/>
            <w:tcBorders>
              <w:top w:val="single" w:sz="12" w:space="0" w:color="auto"/>
            </w:tcBorders>
          </w:tcPr>
          <w:p w:rsidR="00A107C3" w:rsidRPr="009C16F5" w:rsidRDefault="00A107C3" w:rsidP="00522910">
            <w:pPr>
              <w:jc w:val="center"/>
              <w:rPr>
                <w:b/>
              </w:rPr>
            </w:pPr>
            <w:r w:rsidRPr="009C16F5">
              <w:rPr>
                <w:b/>
              </w:rPr>
              <w:t>LIAISON STATEMENT</w:t>
            </w:r>
          </w:p>
        </w:tc>
      </w:tr>
      <w:tr w:rsidR="00A107C3" w:rsidRPr="009C16F5" w:rsidTr="00A107C3">
        <w:trPr>
          <w:gridAfter w:val="1"/>
          <w:wAfter w:w="170" w:type="dxa"/>
          <w:cantSplit/>
          <w:trHeight w:val="357"/>
        </w:trPr>
        <w:tc>
          <w:tcPr>
            <w:tcW w:w="2147" w:type="dxa"/>
            <w:gridSpan w:val="2"/>
          </w:tcPr>
          <w:p w:rsidR="00A107C3" w:rsidRPr="009C16F5" w:rsidRDefault="00A107C3" w:rsidP="00522910">
            <w:pPr>
              <w:rPr>
                <w:b/>
                <w:bCs/>
              </w:rPr>
            </w:pPr>
            <w:r w:rsidRPr="009C16F5">
              <w:rPr>
                <w:b/>
                <w:bCs/>
              </w:rPr>
              <w:t>For action to:</w:t>
            </w:r>
          </w:p>
        </w:tc>
        <w:tc>
          <w:tcPr>
            <w:tcW w:w="7606" w:type="dxa"/>
            <w:gridSpan w:val="4"/>
          </w:tcPr>
          <w:p w:rsidR="00A107C3" w:rsidRPr="009C16F5" w:rsidRDefault="00A107C3" w:rsidP="00522910">
            <w:pPr>
              <w:pStyle w:val="LSForAction"/>
            </w:pPr>
            <w:r w:rsidRPr="00A50A02">
              <w:t>SG12</w:t>
            </w:r>
          </w:p>
        </w:tc>
      </w:tr>
      <w:tr w:rsidR="00A107C3" w:rsidRPr="009C16F5" w:rsidTr="00A107C3">
        <w:trPr>
          <w:gridAfter w:val="1"/>
          <w:wAfter w:w="170" w:type="dxa"/>
          <w:cantSplit/>
          <w:trHeight w:val="357"/>
        </w:trPr>
        <w:tc>
          <w:tcPr>
            <w:tcW w:w="2147" w:type="dxa"/>
            <w:gridSpan w:val="2"/>
          </w:tcPr>
          <w:p w:rsidR="00A107C3" w:rsidRPr="009C16F5" w:rsidRDefault="00A107C3" w:rsidP="00522910">
            <w:pPr>
              <w:rPr>
                <w:b/>
                <w:bCs/>
              </w:rPr>
            </w:pPr>
            <w:r w:rsidRPr="009C16F5">
              <w:rPr>
                <w:b/>
                <w:bCs/>
              </w:rPr>
              <w:t>For comment to:</w:t>
            </w:r>
          </w:p>
        </w:tc>
        <w:tc>
          <w:tcPr>
            <w:tcW w:w="7606" w:type="dxa"/>
            <w:gridSpan w:val="4"/>
          </w:tcPr>
          <w:p w:rsidR="00A107C3" w:rsidRPr="009C16F5" w:rsidRDefault="00A107C3" w:rsidP="00522910">
            <w:pPr>
              <w:pStyle w:val="LSForComment"/>
              <w:rPr>
                <w:highlight w:val="yellow"/>
              </w:rPr>
            </w:pPr>
          </w:p>
        </w:tc>
      </w:tr>
      <w:tr w:rsidR="00A107C3" w:rsidRPr="009C16F5" w:rsidTr="00A107C3">
        <w:trPr>
          <w:gridAfter w:val="1"/>
          <w:wAfter w:w="170" w:type="dxa"/>
          <w:cantSplit/>
          <w:trHeight w:val="357"/>
        </w:trPr>
        <w:tc>
          <w:tcPr>
            <w:tcW w:w="2147" w:type="dxa"/>
            <w:gridSpan w:val="2"/>
          </w:tcPr>
          <w:p w:rsidR="00A107C3" w:rsidRPr="009C16F5" w:rsidRDefault="00A107C3" w:rsidP="00522910">
            <w:pPr>
              <w:rPr>
                <w:b/>
                <w:bCs/>
              </w:rPr>
            </w:pPr>
            <w:r w:rsidRPr="009C16F5">
              <w:rPr>
                <w:b/>
                <w:bCs/>
              </w:rPr>
              <w:t>For information to:</w:t>
            </w:r>
          </w:p>
        </w:tc>
        <w:tc>
          <w:tcPr>
            <w:tcW w:w="7606" w:type="dxa"/>
            <w:gridSpan w:val="4"/>
          </w:tcPr>
          <w:p w:rsidR="00A107C3" w:rsidRPr="009C16F5" w:rsidRDefault="00A107C3" w:rsidP="00522910">
            <w:pPr>
              <w:pStyle w:val="LSForInfo"/>
              <w:rPr>
                <w:highlight w:val="yellow"/>
              </w:rPr>
            </w:pPr>
          </w:p>
        </w:tc>
      </w:tr>
      <w:tr w:rsidR="00A107C3" w:rsidRPr="009C16F5" w:rsidTr="00A107C3">
        <w:trPr>
          <w:gridAfter w:val="1"/>
          <w:wAfter w:w="170" w:type="dxa"/>
          <w:cantSplit/>
          <w:trHeight w:val="357"/>
        </w:trPr>
        <w:tc>
          <w:tcPr>
            <w:tcW w:w="2147" w:type="dxa"/>
            <w:gridSpan w:val="2"/>
          </w:tcPr>
          <w:p w:rsidR="00A107C3" w:rsidRPr="009C16F5" w:rsidRDefault="00A107C3" w:rsidP="00522910">
            <w:pPr>
              <w:rPr>
                <w:b/>
                <w:bCs/>
              </w:rPr>
            </w:pPr>
            <w:r w:rsidRPr="009C16F5">
              <w:rPr>
                <w:b/>
                <w:bCs/>
              </w:rPr>
              <w:t>Approval:</w:t>
            </w:r>
          </w:p>
        </w:tc>
        <w:tc>
          <w:tcPr>
            <w:tcW w:w="7606" w:type="dxa"/>
            <w:gridSpan w:val="4"/>
          </w:tcPr>
          <w:p w:rsidR="00A107C3" w:rsidRPr="009C16F5" w:rsidRDefault="00A107C3" w:rsidP="00A107C3">
            <w:pPr>
              <w:rPr>
                <w:b/>
                <w:bCs/>
              </w:rPr>
            </w:pPr>
            <w:r w:rsidRPr="009C16F5">
              <w:rPr>
                <w:b/>
                <w:bCs/>
                <w:lang w:eastAsia="ja-JP"/>
              </w:rPr>
              <w:t xml:space="preserve">Rapporteur </w:t>
            </w:r>
            <w:r w:rsidRPr="009C16F5">
              <w:rPr>
                <w:b/>
                <w:bCs/>
              </w:rPr>
              <w:t xml:space="preserve">meeting </w:t>
            </w:r>
            <w:r w:rsidRPr="009C16F5">
              <w:rPr>
                <w:b/>
                <w:bCs/>
                <w:lang w:eastAsia="ja-JP"/>
              </w:rPr>
              <w:t>of Question</w:t>
            </w:r>
            <w:r>
              <w:rPr>
                <w:b/>
                <w:bCs/>
                <w:lang w:eastAsia="ja-JP"/>
              </w:rPr>
              <w:t>s</w:t>
            </w:r>
            <w:r w:rsidRPr="009C16F5">
              <w:rPr>
                <w:b/>
                <w:bCs/>
                <w:lang w:eastAsia="ja-JP"/>
              </w:rPr>
              <w:t xml:space="preserve"> </w:t>
            </w:r>
            <w:r>
              <w:rPr>
                <w:b/>
                <w:bCs/>
                <w:lang w:eastAsia="ja-JP"/>
              </w:rPr>
              <w:t>3 and 5</w:t>
            </w:r>
            <w:r w:rsidRPr="009C16F5">
              <w:rPr>
                <w:b/>
                <w:bCs/>
                <w:lang w:eastAsia="ja-JP"/>
              </w:rPr>
              <w:t xml:space="preserve"> </w:t>
            </w:r>
            <w:r w:rsidRPr="009C16F5">
              <w:rPr>
                <w:b/>
                <w:bCs/>
              </w:rPr>
              <w:t>(</w:t>
            </w:r>
            <w:r>
              <w:rPr>
                <w:b/>
                <w:color w:val="000000"/>
                <w:lang w:eastAsia="ja-JP"/>
              </w:rPr>
              <w:t>Seoul</w:t>
            </w:r>
            <w:r>
              <w:rPr>
                <w:b/>
                <w:color w:val="000000"/>
                <w:lang w:eastAsia="ja-JP"/>
              </w:rPr>
              <w:t>,</w:t>
            </w:r>
            <w:r w:rsidRPr="009C16F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3 - 7</w:t>
            </w:r>
            <w:r w:rsidRPr="009C16F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November</w:t>
            </w:r>
            <w:r w:rsidRPr="009C16F5">
              <w:rPr>
                <w:b/>
                <w:color w:val="000000"/>
              </w:rPr>
              <w:t xml:space="preserve"> 201</w:t>
            </w:r>
            <w:r>
              <w:rPr>
                <w:b/>
                <w:color w:val="000000"/>
              </w:rPr>
              <w:t>4</w:t>
            </w:r>
            <w:r w:rsidRPr="009C16F5">
              <w:rPr>
                <w:b/>
                <w:bCs/>
              </w:rPr>
              <w:t>)</w:t>
            </w:r>
          </w:p>
        </w:tc>
      </w:tr>
      <w:tr w:rsidR="00A107C3" w:rsidRPr="00A50A02" w:rsidTr="00A107C3">
        <w:trPr>
          <w:gridAfter w:val="1"/>
          <w:wAfter w:w="170" w:type="dxa"/>
          <w:cantSplit/>
          <w:trHeight w:val="357"/>
        </w:trPr>
        <w:tc>
          <w:tcPr>
            <w:tcW w:w="2147" w:type="dxa"/>
            <w:gridSpan w:val="2"/>
            <w:tcBorders>
              <w:bottom w:val="single" w:sz="12" w:space="0" w:color="auto"/>
            </w:tcBorders>
          </w:tcPr>
          <w:p w:rsidR="00A107C3" w:rsidRPr="009C16F5" w:rsidRDefault="00A107C3" w:rsidP="00522910">
            <w:pPr>
              <w:rPr>
                <w:b/>
                <w:bCs/>
              </w:rPr>
            </w:pPr>
            <w:r w:rsidRPr="009C16F5">
              <w:rPr>
                <w:b/>
                <w:bCs/>
              </w:rPr>
              <w:t>Deadline:</w:t>
            </w:r>
          </w:p>
        </w:tc>
        <w:tc>
          <w:tcPr>
            <w:tcW w:w="7606" w:type="dxa"/>
            <w:gridSpan w:val="4"/>
            <w:tcBorders>
              <w:bottom w:val="single" w:sz="12" w:space="0" w:color="auto"/>
            </w:tcBorders>
          </w:tcPr>
          <w:p w:rsidR="00A107C3" w:rsidRPr="00A50A02" w:rsidRDefault="00A107C3" w:rsidP="00522910">
            <w:pPr>
              <w:pStyle w:val="LSDeadline"/>
            </w:pPr>
            <w:r>
              <w:t>01</w:t>
            </w:r>
            <w:r>
              <w:t xml:space="preserve"> </w:t>
            </w:r>
            <w:r>
              <w:t>February</w:t>
            </w:r>
            <w:r w:rsidRPr="00A50A02">
              <w:t xml:space="preserve"> 201</w:t>
            </w:r>
            <w:r>
              <w:t>4</w:t>
            </w:r>
          </w:p>
        </w:tc>
      </w:tr>
    </w:tbl>
    <w:p w:rsidR="007C728B" w:rsidRDefault="00C92897" w:rsidP="00C92897">
      <w:r>
        <w:t>Q5/16 thanks SG12 for their recent LS (</w:t>
      </w:r>
      <w:r w:rsidR="007C728B" w:rsidRPr="007C728B">
        <w:rPr>
          <w:lang w:val="de-CH"/>
        </w:rPr>
        <w:t>COM</w:t>
      </w:r>
      <w:r w:rsidR="007C728B">
        <w:rPr>
          <w:lang w:val="de-CH"/>
        </w:rPr>
        <w:t>12 - LS 63</w:t>
      </w:r>
      <w:r w:rsidR="007C728B">
        <w:t xml:space="preserve">) concerning the </w:t>
      </w:r>
      <w:r w:rsidR="007C728B" w:rsidRPr="00400F75">
        <w:rPr>
          <w:rFonts w:eastAsia="Times New Roman"/>
          <w:color w:val="000000"/>
          <w:szCs w:val="24"/>
        </w:rPr>
        <w:t xml:space="preserve">new Recommendation on </w:t>
      </w:r>
      <w:proofErr w:type="spellStart"/>
      <w:r w:rsidR="007C728B" w:rsidRPr="00400F75">
        <w:rPr>
          <w:rFonts w:eastAsia="Times New Roman"/>
          <w:color w:val="000000"/>
          <w:szCs w:val="24"/>
        </w:rPr>
        <w:t>QoE</w:t>
      </w:r>
      <w:proofErr w:type="spellEnd"/>
      <w:r w:rsidR="007C728B" w:rsidRPr="00400F75">
        <w:rPr>
          <w:rFonts w:eastAsia="Times New Roman"/>
          <w:color w:val="000000"/>
          <w:szCs w:val="24"/>
        </w:rPr>
        <w:t xml:space="preserve"> requirements of telepresence services</w:t>
      </w:r>
      <w:r>
        <w:t>. This was discussed extensively during our recent meeting in Brisbane, and we have the following comments.</w:t>
      </w:r>
    </w:p>
    <w:p w:rsidR="007C728B" w:rsidRDefault="007C728B" w:rsidP="007C728B">
      <w:pPr>
        <w:rPr>
          <w:lang w:eastAsia="zh-CN"/>
        </w:rPr>
      </w:pPr>
      <w:r>
        <w:rPr>
          <w:lang w:eastAsia="zh-CN"/>
        </w:rPr>
        <w:t>ITU-T Rec. G.1091 closely</w:t>
      </w:r>
      <w:r>
        <w:rPr>
          <w:lang w:eastAsia="zh-CN"/>
        </w:rPr>
        <w:t xml:space="preserve"> related to </w:t>
      </w:r>
      <w:r>
        <w:rPr>
          <w:lang w:eastAsia="zh-CN"/>
        </w:rPr>
        <w:t>Q5/16’s work ite</w:t>
      </w:r>
      <w:bookmarkStart w:id="10" w:name="_GoBack"/>
      <w:bookmarkEnd w:id="10"/>
      <w:r>
        <w:rPr>
          <w:lang w:eastAsia="zh-CN"/>
        </w:rPr>
        <w:t xml:space="preserve">m </w:t>
      </w:r>
      <w:r>
        <w:rPr>
          <w:lang w:eastAsia="zh-CN"/>
        </w:rPr>
        <w:t>H.TPS-AV</w:t>
      </w:r>
      <w:r>
        <w:rPr>
          <w:lang w:eastAsia="zh-CN"/>
        </w:rPr>
        <w:t xml:space="preserve">.  Both describe telepresence parameters that are related to </w:t>
      </w:r>
      <w:proofErr w:type="spellStart"/>
      <w:r>
        <w:rPr>
          <w:lang w:eastAsia="zh-CN"/>
        </w:rPr>
        <w:t>QoE</w:t>
      </w:r>
      <w:proofErr w:type="spellEnd"/>
      <w:r>
        <w:rPr>
          <w:lang w:eastAsia="zh-CN"/>
        </w:rPr>
        <w:t>.</w:t>
      </w:r>
    </w:p>
    <w:p w:rsidR="007C728B" w:rsidRDefault="007C728B" w:rsidP="007C728B">
      <w:pPr>
        <w:rPr>
          <w:lang w:eastAsia="zh-CN"/>
        </w:rPr>
      </w:pPr>
      <w:r>
        <w:rPr>
          <w:lang w:eastAsia="zh-CN"/>
        </w:rPr>
        <w:t>Q5 experts observed that unfortunately some text in clauses 7, 10 and 11 is not aligned with the text of Q5’s H.TPS-AV draft.  Some specific misalignments include:</w:t>
      </w:r>
    </w:p>
    <w:p w:rsidR="007C728B" w:rsidRDefault="007C728B" w:rsidP="007C728B">
      <w:pPr>
        <w:ind w:left="567"/>
      </w:pPr>
      <w:r>
        <w:rPr>
          <w:lang w:eastAsia="zh-CN"/>
        </w:rPr>
        <w:t xml:space="preserve">-The </w:t>
      </w:r>
      <w:r>
        <w:rPr>
          <w:rFonts w:hint="eastAsia"/>
          <w:lang w:val="en-US" w:eastAsia="zh-CN"/>
        </w:rPr>
        <w:t>weighted Terminal Coupling Loss</w:t>
      </w:r>
      <w:r>
        <w:rPr>
          <w:lang w:val="en-US" w:eastAsia="zh-CN"/>
        </w:rPr>
        <w:t xml:space="preserve"> in clause 7.6 has a different recommended value from the </w:t>
      </w:r>
      <w:proofErr w:type="spellStart"/>
      <w:r w:rsidRPr="00ED508B">
        <w:t>weightedMicrophoneLoudspeakerCouplingLoss</w:t>
      </w:r>
      <w:proofErr w:type="spellEnd"/>
      <w:r>
        <w:t xml:space="preserve"> parameter in H.TPS-AV. </w:t>
      </w:r>
    </w:p>
    <w:p w:rsidR="007C728B" w:rsidRDefault="007C728B" w:rsidP="007C728B">
      <w:pPr>
        <w:ind w:left="567"/>
      </w:pPr>
      <w:r>
        <w:t xml:space="preserve">-The Lip Sync parameter in clause 10.2 has a different recommended value from the </w:t>
      </w:r>
      <w:proofErr w:type="spellStart"/>
      <w:r>
        <w:t>a</w:t>
      </w:r>
      <w:r w:rsidRPr="00ED508B">
        <w:t>udioVideoSynchronization</w:t>
      </w:r>
      <w:proofErr w:type="spellEnd"/>
      <w:r>
        <w:t xml:space="preserve"> parameter in H.TPS-AV</w:t>
      </w:r>
      <w:r>
        <w:t>.</w:t>
      </w:r>
    </w:p>
    <w:p w:rsidR="007C728B" w:rsidRDefault="007C728B" w:rsidP="007C728B">
      <w:pPr>
        <w:ind w:left="567"/>
      </w:pPr>
      <w:r>
        <w:t xml:space="preserve">-The background noise parameter in clause 11.1 has a different recommended value from the </w:t>
      </w:r>
      <w:proofErr w:type="spellStart"/>
      <w:r>
        <w:t>ambientNoise</w:t>
      </w:r>
      <w:proofErr w:type="spellEnd"/>
      <w:r>
        <w:t xml:space="preserve"> parameter in H.TPS-AV</w:t>
      </w:r>
      <w:r>
        <w:t>.</w:t>
      </w:r>
    </w:p>
    <w:p w:rsidR="00C92897" w:rsidRDefault="007C728B" w:rsidP="00C92897">
      <w:r>
        <w:t>The scope of ITU-T Rec. G.1091 recognizes the need for revision, and Q5/16 believes it would be useful to ensure that all misalignments be addressed in a future revision so there is no confusion.  H.TPS-AV is stable, and is planned for consent in 2015.</w:t>
      </w:r>
    </w:p>
    <w:p w:rsidR="007C728B" w:rsidRDefault="007C728B" w:rsidP="00C92897">
      <w:r>
        <w:t>Q5 plans to review ITU-T Rec. G.1091 again in the next full SG16 meeting (February 09-20 2015) and might follow up with a more detailed response.</w:t>
      </w:r>
    </w:p>
    <w:p w:rsidR="007C728B" w:rsidRPr="009C16F5" w:rsidRDefault="00C92897" w:rsidP="00C92897">
      <w:r>
        <w:t xml:space="preserve">We would appreciate keeping an on-going dialogue between SG12 and SG16 on the topic of Telepresence </w:t>
      </w:r>
      <w:proofErr w:type="spellStart"/>
      <w:r>
        <w:t>QoE</w:t>
      </w:r>
      <w:proofErr w:type="spellEnd"/>
      <w:r>
        <w:t>.</w:t>
      </w:r>
    </w:p>
    <w:p w:rsidR="00C92897" w:rsidRDefault="00C92897" w:rsidP="00C92897">
      <w:pPr>
        <w:rPr>
          <w:b/>
          <w:bCs/>
        </w:rPr>
      </w:pPr>
      <w:r w:rsidRPr="009C16F5">
        <w:rPr>
          <w:b/>
          <w:bCs/>
        </w:rPr>
        <w:t>Attachments:</w:t>
      </w:r>
    </w:p>
    <w:p w:rsidR="007C728B" w:rsidRDefault="007C728B" w:rsidP="00C92897">
      <w:pPr>
        <w:rPr>
          <w:b/>
          <w:bCs/>
        </w:rPr>
      </w:pPr>
      <w:hyperlink r:id="rId8" w:history="1">
        <w:r>
          <w:rPr>
            <w:rStyle w:val="Hyperlink"/>
          </w:rPr>
          <w:t>TD-28</w:t>
        </w:r>
      </w:hyperlink>
    </w:p>
    <w:p w:rsidR="007C728B" w:rsidRPr="009C16F5" w:rsidRDefault="007C728B" w:rsidP="00C92897">
      <w:pPr>
        <w:rPr>
          <w:b/>
          <w:bCs/>
        </w:rPr>
      </w:pPr>
    </w:p>
    <w:p w:rsidR="006C499C" w:rsidRPr="00A14FB6" w:rsidRDefault="006C499C" w:rsidP="006C499C">
      <w:pPr>
        <w:jc w:val="center"/>
      </w:pPr>
      <w:r w:rsidRPr="00A14FB6">
        <w:lastRenderedPageBreak/>
        <w:t>__________________</w:t>
      </w:r>
    </w:p>
    <w:sectPr w:rsidR="006C499C" w:rsidRPr="00A14FB6" w:rsidSect="006C499C">
      <w:headerReference w:type="default" r:id="rId9"/>
      <w:footerReference w:type="first" r:id="rId10"/>
      <w:pgSz w:w="11907" w:h="16840"/>
      <w:pgMar w:top="1417" w:right="1134" w:bottom="141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D7" w:rsidRDefault="001F7DD7">
      <w:r>
        <w:separator/>
      </w:r>
    </w:p>
  </w:endnote>
  <w:endnote w:type="continuationSeparator" w:id="0">
    <w:p w:rsidR="001F7DD7" w:rsidRDefault="001F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6C499C" w:rsidRPr="00F331C5">
      <w:trPr>
        <w:cantSplit/>
        <w:trHeight w:val="204"/>
      </w:trPr>
      <w:tc>
        <w:tcPr>
          <w:tcW w:w="1617" w:type="dxa"/>
          <w:tcBorders>
            <w:top w:val="single" w:sz="12" w:space="0" w:color="auto"/>
            <w:bottom w:val="single" w:sz="12" w:space="0" w:color="auto"/>
          </w:tcBorders>
        </w:tcPr>
        <w:p w:rsidR="006C499C" w:rsidRPr="00F331C5" w:rsidRDefault="006C499C" w:rsidP="006C499C">
          <w:pPr>
            <w:rPr>
              <w:b/>
              <w:bCs/>
              <w:sz w:val="20"/>
            </w:rPr>
          </w:pPr>
          <w:bookmarkStart w:id="11" w:name="dcontact"/>
          <w:r w:rsidRPr="00F331C5">
            <w:rPr>
              <w:b/>
              <w:bCs/>
              <w:sz w:val="20"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  <w:bottom w:val="single" w:sz="12" w:space="0" w:color="auto"/>
          </w:tcBorders>
        </w:tcPr>
        <w:p w:rsidR="006C499C" w:rsidRPr="00C92897" w:rsidRDefault="00C92897" w:rsidP="006C499C">
          <w:pPr>
            <w:rPr>
              <w:sz w:val="20"/>
            </w:rPr>
          </w:pPr>
          <w:r w:rsidRPr="00C92897">
            <w:rPr>
              <w:sz w:val="20"/>
            </w:rPr>
            <w:t>Stephen Botzko</w:t>
          </w:r>
        </w:p>
        <w:p w:rsidR="006C499C" w:rsidRPr="00C92897" w:rsidRDefault="00C92897" w:rsidP="006C499C">
          <w:pPr>
            <w:spacing w:before="0"/>
            <w:rPr>
              <w:sz w:val="20"/>
            </w:rPr>
          </w:pPr>
          <w:r w:rsidRPr="00C92897">
            <w:rPr>
              <w:sz w:val="20"/>
            </w:rPr>
            <w:t>Polycom</w:t>
          </w:r>
        </w:p>
        <w:p w:rsidR="006C499C" w:rsidRPr="00F331C5" w:rsidRDefault="00C92897" w:rsidP="006C499C">
          <w:pPr>
            <w:spacing w:before="0"/>
            <w:rPr>
              <w:sz w:val="20"/>
            </w:rPr>
          </w:pPr>
          <w:r>
            <w:rPr>
              <w:sz w:val="20"/>
            </w:rPr>
            <w:t>USA</w:t>
          </w:r>
        </w:p>
      </w:tc>
      <w:tc>
        <w:tcPr>
          <w:tcW w:w="3912" w:type="dxa"/>
          <w:tcBorders>
            <w:top w:val="single" w:sz="12" w:space="0" w:color="auto"/>
            <w:bottom w:val="single" w:sz="12" w:space="0" w:color="auto"/>
          </w:tcBorders>
        </w:tcPr>
        <w:p w:rsidR="006C499C" w:rsidRPr="00F331C5" w:rsidRDefault="006C499C" w:rsidP="006C499C">
          <w:pPr>
            <w:rPr>
              <w:sz w:val="20"/>
            </w:rPr>
          </w:pPr>
          <w:r w:rsidRPr="00F331C5">
            <w:rPr>
              <w:sz w:val="20"/>
            </w:rPr>
            <w:t>Tel: +</w:t>
          </w:r>
          <w:r w:rsidR="00C92897">
            <w:rPr>
              <w:sz w:val="20"/>
            </w:rPr>
            <w:t>1 978 292-5395</w:t>
          </w:r>
        </w:p>
        <w:p w:rsidR="006C499C" w:rsidRPr="00F331C5" w:rsidRDefault="006C499C" w:rsidP="006C499C">
          <w:pPr>
            <w:spacing w:before="0"/>
            <w:rPr>
              <w:sz w:val="20"/>
            </w:rPr>
          </w:pPr>
          <w:r w:rsidRPr="00F331C5">
            <w:rPr>
              <w:sz w:val="20"/>
            </w:rPr>
            <w:t>Fax: +</w:t>
          </w:r>
        </w:p>
        <w:p w:rsidR="006C499C" w:rsidRPr="00F331C5" w:rsidRDefault="006C499C" w:rsidP="006C499C">
          <w:pPr>
            <w:spacing w:before="0"/>
            <w:rPr>
              <w:sz w:val="20"/>
            </w:rPr>
          </w:pPr>
          <w:r w:rsidRPr="00F331C5">
            <w:rPr>
              <w:sz w:val="20"/>
            </w:rPr>
            <w:t xml:space="preserve">Email: </w:t>
          </w:r>
          <w:r w:rsidR="00C92897">
            <w:rPr>
              <w:sz w:val="20"/>
            </w:rPr>
            <w:t>Stephen.Botzko@polycom.com</w:t>
          </w:r>
        </w:p>
      </w:tc>
    </w:tr>
    <w:bookmarkEnd w:id="11"/>
  </w:tbl>
  <w:p w:rsidR="006C499C" w:rsidRPr="00981DCE" w:rsidRDefault="006C499C" w:rsidP="006C4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D7" w:rsidRDefault="001F7DD7">
      <w:r>
        <w:separator/>
      </w:r>
    </w:p>
  </w:footnote>
  <w:footnote w:type="continuationSeparator" w:id="0">
    <w:p w:rsidR="001F7DD7" w:rsidRDefault="001F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9C" w:rsidRPr="00981DCE" w:rsidRDefault="006C499C" w:rsidP="006C499C">
    <w:pPr>
      <w:pStyle w:val="Header"/>
    </w:pPr>
    <w:r w:rsidRPr="00981DCE">
      <w:t xml:space="preserve">- </w:t>
    </w:r>
    <w:r w:rsidRPr="00981DCE">
      <w:fldChar w:fldCharType="begin"/>
    </w:r>
    <w:r w:rsidRPr="00981DCE">
      <w:instrText xml:space="preserve"> PAGE  \* MERGEFORMAT </w:instrText>
    </w:r>
    <w:r w:rsidRPr="00981DCE">
      <w:fldChar w:fldCharType="separate"/>
    </w:r>
    <w:r w:rsidR="007C728B">
      <w:rPr>
        <w:noProof/>
      </w:rPr>
      <w:t>2</w:t>
    </w:r>
    <w:r w:rsidRPr="00981DCE">
      <w:fldChar w:fldCharType="end"/>
    </w:r>
    <w:r w:rsidRPr="00981DCE">
      <w:t xml:space="preserve"> -</w:t>
    </w:r>
  </w:p>
  <w:p w:rsidR="006C499C" w:rsidRPr="00711FE1" w:rsidRDefault="00C92897" w:rsidP="006C499C">
    <w:pPr>
      <w:pStyle w:val="Header"/>
    </w:pPr>
    <w:r w:rsidRPr="00C92897">
      <w:t>TD-</w:t>
    </w:r>
    <w: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6F43B0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78686F97"/>
    <w:multiLevelType w:val="hybridMultilevel"/>
    <w:tmpl w:val="6DF6F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6"/>
    <w:rsid w:val="001B3A76"/>
    <w:rsid w:val="001F7DD7"/>
    <w:rsid w:val="002444E1"/>
    <w:rsid w:val="00274097"/>
    <w:rsid w:val="005267E7"/>
    <w:rsid w:val="00602AA7"/>
    <w:rsid w:val="006469E2"/>
    <w:rsid w:val="0067042E"/>
    <w:rsid w:val="00677DB3"/>
    <w:rsid w:val="00682BBD"/>
    <w:rsid w:val="0068394C"/>
    <w:rsid w:val="006927C1"/>
    <w:rsid w:val="006C499C"/>
    <w:rsid w:val="006E68A9"/>
    <w:rsid w:val="006F3EE7"/>
    <w:rsid w:val="00714E1F"/>
    <w:rsid w:val="007570DD"/>
    <w:rsid w:val="00762E0E"/>
    <w:rsid w:val="0077413D"/>
    <w:rsid w:val="007B331C"/>
    <w:rsid w:val="007C728B"/>
    <w:rsid w:val="007D5F32"/>
    <w:rsid w:val="00891D47"/>
    <w:rsid w:val="009026BC"/>
    <w:rsid w:val="00937BCE"/>
    <w:rsid w:val="009C724D"/>
    <w:rsid w:val="00A107C3"/>
    <w:rsid w:val="00A14FB6"/>
    <w:rsid w:val="00A65213"/>
    <w:rsid w:val="00AC05E5"/>
    <w:rsid w:val="00AC26B2"/>
    <w:rsid w:val="00AE566B"/>
    <w:rsid w:val="00AE68B3"/>
    <w:rsid w:val="00C03EC3"/>
    <w:rsid w:val="00C2315B"/>
    <w:rsid w:val="00C27061"/>
    <w:rsid w:val="00C92897"/>
    <w:rsid w:val="00CC667A"/>
    <w:rsid w:val="00D0565D"/>
    <w:rsid w:val="00DB1662"/>
    <w:rsid w:val="00DE7C31"/>
    <w:rsid w:val="00DF54C8"/>
    <w:rsid w:val="00EB6B2D"/>
    <w:rsid w:val="00F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6"/>
      </w:numPr>
      <w:spacing w:before="360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A5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A107C3"/>
    <w:rPr>
      <w:b/>
      <w:bCs/>
    </w:rPr>
  </w:style>
  <w:style w:type="paragraph" w:customStyle="1" w:styleId="LSForAction">
    <w:name w:val="LSForAction"/>
    <w:basedOn w:val="Normal"/>
    <w:rsid w:val="00A107C3"/>
    <w:rPr>
      <w:b/>
      <w:bCs/>
    </w:rPr>
  </w:style>
  <w:style w:type="paragraph" w:customStyle="1" w:styleId="LSForInfo">
    <w:name w:val="LSForInfo"/>
    <w:basedOn w:val="LSForAction"/>
    <w:rsid w:val="00A107C3"/>
  </w:style>
  <w:style w:type="paragraph" w:customStyle="1" w:styleId="LSForComment">
    <w:name w:val="LSForComment"/>
    <w:basedOn w:val="LSForAction"/>
    <w:rsid w:val="00A107C3"/>
  </w:style>
  <w:style w:type="paragraph" w:styleId="ListParagraph">
    <w:name w:val="List Paragraph"/>
    <w:basedOn w:val="Normal"/>
    <w:uiPriority w:val="34"/>
    <w:qFormat/>
    <w:rsid w:val="00C92897"/>
    <w:pPr>
      <w:ind w:left="720"/>
      <w:contextualSpacing/>
    </w:pPr>
  </w:style>
  <w:style w:type="character" w:styleId="Hyperlink">
    <w:name w:val="Hyperlink"/>
    <w:aliases w:val="超级链接"/>
    <w:unhideWhenUsed/>
    <w:rsid w:val="00C928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6"/>
      </w:numPr>
      <w:spacing w:before="360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tabs>
        <w:tab w:val="clear" w:pos="794"/>
        <w:tab w:val="left" w:pos="1021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4"/>
    <w:next w:val="Normal"/>
    <w:qFormat/>
    <w:pPr>
      <w:numPr>
        <w:ilvl w:val="5"/>
      </w:numPr>
      <w:tabs>
        <w:tab w:val="clear" w:pos="1021"/>
        <w:tab w:val="clear" w:pos="1191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6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6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A5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A107C3"/>
    <w:rPr>
      <w:b/>
      <w:bCs/>
    </w:rPr>
  </w:style>
  <w:style w:type="paragraph" w:customStyle="1" w:styleId="LSForAction">
    <w:name w:val="LSForAction"/>
    <w:basedOn w:val="Normal"/>
    <w:rsid w:val="00A107C3"/>
    <w:rPr>
      <w:b/>
      <w:bCs/>
    </w:rPr>
  </w:style>
  <w:style w:type="paragraph" w:customStyle="1" w:styleId="LSForInfo">
    <w:name w:val="LSForInfo"/>
    <w:basedOn w:val="LSForAction"/>
    <w:rsid w:val="00A107C3"/>
  </w:style>
  <w:style w:type="paragraph" w:customStyle="1" w:styleId="LSForComment">
    <w:name w:val="LSForComment"/>
    <w:basedOn w:val="LSForAction"/>
    <w:rsid w:val="00A107C3"/>
  </w:style>
  <w:style w:type="paragraph" w:styleId="ListParagraph">
    <w:name w:val="List Paragraph"/>
    <w:basedOn w:val="Normal"/>
    <w:uiPriority w:val="34"/>
    <w:qFormat/>
    <w:rsid w:val="00C92897"/>
    <w:pPr>
      <w:ind w:left="720"/>
      <w:contextualSpacing/>
    </w:pPr>
  </w:style>
  <w:style w:type="character" w:styleId="Hyperlink">
    <w:name w:val="Hyperlink"/>
    <w:aliases w:val="超级链接"/>
    <w:unhideWhenUsed/>
    <w:rsid w:val="00C9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tp3.itu.int/av-arch/avc-site/2013-2016/1411_Seo/TD-28.z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TU\ITU-T%20SG16%202013\1411_Seo\Q5\inputs\TD-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TD-29.dotx</Template>
  <TotalTime>19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Rapporteur Meeting of ITU-T SG16 Questions 1, 2, 3, 5 and 21/16</vt:lpstr>
    </vt:vector>
  </TitlesOfParts>
  <Company>Polycom, Inc.</Company>
  <LinksUpToDate>false</LinksUpToDate>
  <CharactersWithSpaces>2117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Rapporteur Meeting of ITU-T SG16 Questions 1, 2, 3, 5 and 21/16</dc:title>
  <dc:creator>Information Technology</dc:creator>
  <cp:lastModifiedBy>Information Technology</cp:lastModifiedBy>
  <cp:revision>4</cp:revision>
  <cp:lastPrinted>2002-08-01T12:30:00Z</cp:lastPrinted>
  <dcterms:created xsi:type="dcterms:W3CDTF">2014-11-06T07:27:00Z</dcterms:created>
  <dcterms:modified xsi:type="dcterms:W3CDTF">2014-11-06T07:49:00Z</dcterms:modified>
</cp:coreProperties>
</file>